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431" w:tblpY="1942"/>
        <w:tblW w:w="14879" w:type="dxa"/>
        <w:tblInd w:w="0" w:type="dxa"/>
        <w:tblLook w:val="04A0" w:firstRow="1" w:lastRow="0" w:firstColumn="1" w:lastColumn="0" w:noHBand="0" w:noVBand="1"/>
      </w:tblPr>
      <w:tblGrid>
        <w:gridCol w:w="738"/>
        <w:gridCol w:w="1384"/>
        <w:gridCol w:w="3118"/>
        <w:gridCol w:w="1864"/>
        <w:gridCol w:w="4240"/>
        <w:gridCol w:w="3535"/>
      </w:tblGrid>
      <w:tr w:rsidR="00FD1651" w:rsidRPr="00093E7C" w:rsidTr="00906AEA">
        <w:trPr>
          <w:trHeight w:val="552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51" w:rsidRDefault="00FD1651" w:rsidP="00FD165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ANTROPOZOOLOGIA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 I rok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SEMESTR LETNI</w:t>
            </w:r>
          </w:p>
          <w:p w:rsidR="00FD1651" w:rsidRDefault="00FD1651" w:rsidP="00FD165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2018/19</w:t>
            </w:r>
          </w:p>
          <w:p w:rsidR="00FD1651" w:rsidRPr="00093E7C" w:rsidRDefault="00FD1651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</w:tr>
      <w:tr w:rsidR="00093E7C" w:rsidRPr="00093E7C" w:rsidTr="00093E7C">
        <w:trPr>
          <w:trHeight w:val="6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093E7C">
            <w:pPr>
              <w:spacing w:line="240" w:lineRule="auto"/>
              <w:ind w:right="-212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ind w:right="-212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 xml:space="preserve">Czwartek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 xml:space="preserve">Piątek 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</w:tr>
      <w:tr w:rsidR="00093E7C" w:rsidRPr="00093E7C" w:rsidTr="00093E7C">
        <w:trPr>
          <w:trHeight w:val="16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>08:00-09: 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ind w:firstLine="261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FF0000"/>
                <w:sz w:val="20"/>
                <w:szCs w:val="20"/>
              </w:rPr>
              <w:t>8:15-10:30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Ekologia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Prof. Piotr Dawidowicz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Prof. Paweł Koperski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Prof. Joanna Pijanowska</w:t>
            </w:r>
          </w:p>
          <w:p w:rsidR="00093E7C" w:rsidRPr="00093E7C" w:rsidRDefault="00B67665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>Wydział</w:t>
            </w:r>
            <w:r w:rsidR="00093E7C"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Biologii - Miecznikowa 1 sala 2A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</w:tr>
      <w:tr w:rsidR="00093E7C" w:rsidRPr="00093E7C" w:rsidTr="00093E7C">
        <w:trPr>
          <w:trHeight w:val="16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>9:45-11:15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093E7C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Etyczne i prawne aspekty ochrony zwierząt</w:t>
            </w:r>
          </w:p>
          <w:p w:rsidR="00093E7C" w:rsidRPr="00093E7C" w:rsidRDefault="00093E7C" w:rsidP="00895769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Prof. Andrzej Elżanowski</w:t>
            </w: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br/>
              <w:t xml:space="preserve">dr Stanisław </w:t>
            </w:r>
            <w:proofErr w:type="spellStart"/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Kordasiewicz</w:t>
            </w:r>
            <w:proofErr w:type="spellEnd"/>
          </w:p>
          <w:p w:rsidR="00093E7C" w:rsidRDefault="00093E7C" w:rsidP="00895769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Sala 1-Podgóreckiego</w:t>
            </w:r>
          </w:p>
          <w:p w:rsidR="00093E7C" w:rsidRPr="00093E7C" w:rsidRDefault="00093E7C" w:rsidP="00895769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>Nowy Świat 67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FF0000"/>
                <w:sz w:val="20"/>
                <w:szCs w:val="20"/>
              </w:rPr>
              <w:t>10:45-12:15</w:t>
            </w:r>
          </w:p>
          <w:p w:rsidR="00BF5843" w:rsidRPr="00093E7C" w:rsidRDefault="00BF5843" w:rsidP="00895769">
            <w:pPr>
              <w:spacing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Podstawy genetyki ogólnej i behawioralnej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Dr Robert </w:t>
            </w:r>
            <w:proofErr w:type="spellStart"/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Mysłajek</w:t>
            </w:r>
            <w:proofErr w:type="spellEnd"/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Prof. Paweł Golik</w:t>
            </w:r>
          </w:p>
          <w:p w:rsidR="00093E7C" w:rsidRPr="00093E7C" w:rsidRDefault="00B67665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>Wydział</w:t>
            </w:r>
            <w:r w:rsidR="00093E7C"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Biologii - Miecznikowa 1 sala 2A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:rsidR="00093E7C" w:rsidRPr="00093E7C" w:rsidRDefault="00093E7C" w:rsidP="00093E7C">
            <w:pPr>
              <w:spacing w:line="240" w:lineRule="auto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</w:tr>
      <w:tr w:rsidR="00093E7C" w:rsidRPr="00093E7C" w:rsidTr="00093E7C">
        <w:trPr>
          <w:trHeight w:val="19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>11:30-13:00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Socjologia relacji człowiek-zwierzę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Dr Michał </w:t>
            </w:r>
            <w:proofErr w:type="spellStart"/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Pręgowski</w:t>
            </w:r>
            <w:proofErr w:type="spellEnd"/>
          </w:p>
          <w:p w:rsidR="00093E7C" w:rsidRPr="00093E7C" w:rsidRDefault="00093E7C" w:rsidP="00895769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Pałac Zamojskich - Nowy Świat 69</w:t>
            </w:r>
          </w:p>
          <w:p w:rsidR="00093E7C" w:rsidRPr="00093E7C" w:rsidRDefault="00093E7C" w:rsidP="00093E7C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Sala 23 </w:t>
            </w:r>
          </w:p>
        </w:tc>
      </w:tr>
      <w:tr w:rsidR="00093E7C" w:rsidRPr="00093E7C" w:rsidTr="00093E7C">
        <w:trPr>
          <w:trHeight w:val="19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lastRenderedPageBreak/>
              <w:t>13:15-14:45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Zoologia z elementami etologii zwierząt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Prof. Andrzej Elzanowski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Sala Konferencyjna </w:t>
            </w: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br/>
              <w:t>Nowy Świat 69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C00000"/>
                <w:sz w:val="20"/>
                <w:szCs w:val="20"/>
              </w:rPr>
              <w:t>13:45-15:15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Psychologia porównawcza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Prof. Wojciech Pisula</w:t>
            </w:r>
          </w:p>
          <w:p w:rsidR="00A3003C" w:rsidRDefault="00A3003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Wydział Psychologii </w:t>
            </w:r>
          </w:p>
          <w:p w:rsidR="00093E7C" w:rsidRPr="00093E7C" w:rsidRDefault="00B67665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ul. </w:t>
            </w:r>
            <w:r w:rsidR="00093E7C"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Stawki 5/7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Sala</w:t>
            </w:r>
            <w:r w:rsidR="00A3003C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408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093E7C" w:rsidRPr="00093E7C" w:rsidTr="00093E7C">
        <w:trPr>
          <w:trHeight w:val="11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>15:00-16:30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Zwierzęta w literaturze I </w:t>
            </w:r>
          </w:p>
          <w:p w:rsidR="00093E7C" w:rsidRPr="00093E7C" w:rsidRDefault="00572085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Prof. </w:t>
            </w:r>
            <w:r w:rsidR="00093E7C"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Izabela Morska</w:t>
            </w:r>
          </w:p>
          <w:p w:rsid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Sala 1-Podgóreckiego</w:t>
            </w:r>
          </w:p>
          <w:p w:rsidR="00A3003C" w:rsidRPr="00093E7C" w:rsidRDefault="00A3003C" w:rsidP="00895769">
            <w:pPr>
              <w:spacing w:line="240" w:lineRule="auto"/>
              <w:jc w:val="center"/>
              <w:rPr>
                <w:rFonts w:eastAsia="Times New Roman" w:cstheme="minorHAnsi"/>
                <w:color w:val="1F3864" w:themeColor="accent5" w:themeShade="8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>Nowy Świat 67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</w:tr>
      <w:tr w:rsidR="00093E7C" w:rsidRPr="00093E7C" w:rsidTr="00093E7C">
        <w:trPr>
          <w:trHeight w:val="5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</w:pPr>
            <w:r w:rsidRPr="00093E7C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eastAsia="pl-PL"/>
              </w:rPr>
              <w:t>16:45-18:15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Biologiczne i kulturowe mechanizmy udomowienia zwierząt</w:t>
            </w:r>
          </w:p>
          <w:p w:rsidR="00093E7C" w:rsidRP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P</w:t>
            </w:r>
            <w:r w:rsidR="00572085">
              <w:rPr>
                <w:rFonts w:cstheme="minorHAnsi"/>
                <w:color w:val="1F3864" w:themeColor="accent5" w:themeShade="80"/>
                <w:sz w:val="20"/>
                <w:szCs w:val="20"/>
              </w:rPr>
              <w:t>rof. Alicja Lasota-</w:t>
            </w:r>
            <w:proofErr w:type="spellStart"/>
            <w:r w:rsidR="00572085">
              <w:rPr>
                <w:rFonts w:cstheme="minorHAnsi"/>
                <w:color w:val="1F3864" w:themeColor="accent5" w:themeShade="80"/>
                <w:sz w:val="20"/>
                <w:szCs w:val="20"/>
              </w:rPr>
              <w:t>Moskalewska</w:t>
            </w:r>
            <w:proofErr w:type="spellEnd"/>
            <w:r w:rsidR="00572085">
              <w:rPr>
                <w:rFonts w:cstheme="minorHAnsi"/>
                <w:color w:val="1F3864" w:themeColor="accent5" w:themeShade="80"/>
                <w:sz w:val="20"/>
                <w:szCs w:val="20"/>
              </w:rPr>
              <w:br/>
              <w:t>D</w:t>
            </w:r>
            <w:bookmarkStart w:id="0" w:name="_GoBack"/>
            <w:bookmarkEnd w:id="0"/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r Anna </w:t>
            </w:r>
            <w:proofErr w:type="spellStart"/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Gręzak</w:t>
            </w:r>
            <w:proofErr w:type="spellEnd"/>
          </w:p>
          <w:p w:rsidR="00093E7C" w:rsidRDefault="00093E7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093E7C">
              <w:rPr>
                <w:rFonts w:cstheme="minorHAnsi"/>
                <w:color w:val="1F3864" w:themeColor="accent5" w:themeShade="80"/>
                <w:sz w:val="20"/>
                <w:szCs w:val="20"/>
              </w:rPr>
              <w:t>Sala 1-Podgóreckiego</w:t>
            </w:r>
          </w:p>
          <w:p w:rsidR="00A3003C" w:rsidRPr="00093E7C" w:rsidRDefault="00A3003C" w:rsidP="00895769">
            <w:pPr>
              <w:spacing w:line="240" w:lineRule="auto"/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>Nowy Świat 67</w:t>
            </w:r>
          </w:p>
          <w:p w:rsidR="00093E7C" w:rsidRPr="00093E7C" w:rsidRDefault="00093E7C" w:rsidP="00895769">
            <w:pPr>
              <w:spacing w:line="240" w:lineRule="auto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7C" w:rsidRPr="00093E7C" w:rsidRDefault="00093E7C" w:rsidP="00895769">
            <w:pPr>
              <w:spacing w:line="240" w:lineRule="auto"/>
              <w:jc w:val="center"/>
              <w:rPr>
                <w:rFonts w:eastAsia="Times New Roman" w:cstheme="minorHAnsi"/>
                <w:color w:val="1F3864" w:themeColor="accent5" w:themeShade="80"/>
                <w:sz w:val="20"/>
                <w:szCs w:val="20"/>
                <w:lang w:eastAsia="pl-PL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C" w:rsidRPr="00093E7C" w:rsidRDefault="00093E7C" w:rsidP="00895769">
            <w:pPr>
              <w:spacing w:line="240" w:lineRule="auto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760A7D" w:rsidRDefault="00572085"/>
    <w:sectPr w:rsidR="00760A7D" w:rsidSect="00093E7C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7C"/>
    <w:rsid w:val="00093E7C"/>
    <w:rsid w:val="001C6220"/>
    <w:rsid w:val="00572085"/>
    <w:rsid w:val="0070764C"/>
    <w:rsid w:val="00A128AE"/>
    <w:rsid w:val="00A3003C"/>
    <w:rsid w:val="00B67665"/>
    <w:rsid w:val="00BF5843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E61C"/>
  <w15:chartTrackingRefBased/>
  <w15:docId w15:val="{562DD976-1BA9-4084-8AFC-116601F6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E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obta</dc:creator>
  <cp:keywords/>
  <dc:description/>
  <cp:lastModifiedBy>obta</cp:lastModifiedBy>
  <cp:revision>7</cp:revision>
  <dcterms:created xsi:type="dcterms:W3CDTF">2019-02-20T06:40:00Z</dcterms:created>
  <dcterms:modified xsi:type="dcterms:W3CDTF">2019-02-20T10:45:00Z</dcterms:modified>
</cp:coreProperties>
</file>