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5D6" w:rsidRDefault="00CB304F">
      <w:pPr>
        <w:jc w:val="center"/>
        <w:rPr>
          <w:rFonts w:ascii="Liberation Serif" w:hAnsi="Liberation Serif"/>
          <w:b/>
          <w:bCs/>
          <w:sz w:val="24"/>
          <w:szCs w:val="24"/>
        </w:rPr>
      </w:pPr>
      <w:r>
        <w:rPr>
          <w:rFonts w:ascii="Liberation Serif" w:hAnsi="Liberation Serif"/>
          <w:b/>
          <w:bCs/>
          <w:sz w:val="24"/>
          <w:szCs w:val="24"/>
        </w:rPr>
        <w:t>REGULAMIN PRAKTYK NA KIERUNKU ANTROPOZOOLOGIA</w:t>
      </w:r>
    </w:p>
    <w:p w:rsidR="007065D6" w:rsidRDefault="007065D6">
      <w:pPr>
        <w:jc w:val="both"/>
        <w:rPr>
          <w:rFonts w:ascii="Liberation Serif" w:hAnsi="Liberation Serif"/>
          <w:sz w:val="24"/>
          <w:szCs w:val="24"/>
        </w:rPr>
      </w:pPr>
    </w:p>
    <w:p w:rsidR="007065D6" w:rsidRDefault="00CB304F">
      <w:pPr>
        <w:jc w:val="center"/>
        <w:rPr>
          <w:rFonts w:ascii="Liberation Serif" w:hAnsi="Liberation Serif"/>
          <w:sz w:val="24"/>
          <w:szCs w:val="24"/>
        </w:rPr>
      </w:pPr>
      <w:r>
        <w:rPr>
          <w:rFonts w:ascii="Liberation Serif" w:hAnsi="Liberation Serif"/>
          <w:b/>
          <w:bCs/>
          <w:sz w:val="24"/>
          <w:szCs w:val="24"/>
        </w:rPr>
        <w:t>§ 1</w:t>
      </w:r>
    </w:p>
    <w:p w:rsidR="007065D6" w:rsidRDefault="00CB304F">
      <w:pPr>
        <w:jc w:val="center"/>
        <w:rPr>
          <w:rFonts w:ascii="Liberation Serif" w:hAnsi="Liberation Serif"/>
          <w:sz w:val="24"/>
          <w:szCs w:val="24"/>
        </w:rPr>
      </w:pPr>
      <w:r>
        <w:rPr>
          <w:rFonts w:ascii="Liberation Serif" w:hAnsi="Liberation Serif"/>
          <w:b/>
          <w:bCs/>
          <w:sz w:val="24"/>
          <w:szCs w:val="24"/>
        </w:rPr>
        <w:t>Zasady ogólne</w:t>
      </w:r>
    </w:p>
    <w:p w:rsidR="007065D6" w:rsidRDefault="00CB304F">
      <w:pPr>
        <w:jc w:val="both"/>
        <w:rPr>
          <w:rFonts w:ascii="Liberation Serif" w:hAnsi="Liberation Serif"/>
          <w:sz w:val="24"/>
          <w:szCs w:val="24"/>
        </w:rPr>
      </w:pPr>
      <w:r>
        <w:rPr>
          <w:rFonts w:ascii="Liberation Serif" w:hAnsi="Liberation Serif"/>
          <w:sz w:val="24"/>
          <w:szCs w:val="24"/>
        </w:rPr>
        <w:t>1. Studenckie praktyki zawodowe na kierunku antropozoologia są obowiązkowe – wynikające z programu studiów i organizowane przez Wydział „</w:t>
      </w:r>
      <w:proofErr w:type="spellStart"/>
      <w:r>
        <w:rPr>
          <w:rFonts w:ascii="Liberation Serif" w:hAnsi="Liberation Serif"/>
          <w:sz w:val="24"/>
          <w:szCs w:val="24"/>
        </w:rPr>
        <w:t>Artes</w:t>
      </w:r>
      <w:proofErr w:type="spellEnd"/>
      <w:r>
        <w:rPr>
          <w:rFonts w:ascii="Liberation Serif" w:hAnsi="Liberation Serif"/>
          <w:sz w:val="24"/>
          <w:szCs w:val="24"/>
        </w:rPr>
        <w:t xml:space="preserve"> </w:t>
      </w:r>
      <w:proofErr w:type="spellStart"/>
      <w:r>
        <w:rPr>
          <w:rFonts w:ascii="Liberation Serif" w:hAnsi="Liberation Serif"/>
          <w:sz w:val="24"/>
          <w:szCs w:val="24"/>
        </w:rPr>
        <w:t>Liberales</w:t>
      </w:r>
      <w:proofErr w:type="spellEnd"/>
      <w:r>
        <w:rPr>
          <w:rFonts w:ascii="Liberation Serif" w:hAnsi="Liberation Serif"/>
          <w:sz w:val="24"/>
          <w:szCs w:val="24"/>
        </w:rPr>
        <w:t>”.</w:t>
      </w:r>
    </w:p>
    <w:p w:rsidR="007065D6" w:rsidRDefault="00CB304F">
      <w:pPr>
        <w:jc w:val="both"/>
        <w:rPr>
          <w:rFonts w:ascii="Liberation Serif" w:hAnsi="Liberation Serif"/>
          <w:sz w:val="24"/>
          <w:szCs w:val="24"/>
        </w:rPr>
      </w:pPr>
      <w:r>
        <w:rPr>
          <w:rFonts w:ascii="Liberation Serif" w:hAnsi="Liberation Serif"/>
          <w:sz w:val="24"/>
          <w:szCs w:val="24"/>
        </w:rPr>
        <w:t xml:space="preserve">2. Wymiar praktyk wynosi łącznie 90 godzin akademickich, za które student otrzymuje 6 punktów ECTS na trzecim roku studiów, niezależnie od tego, czy student odbył je na trzecim roku czy wcześniej.  </w:t>
      </w:r>
    </w:p>
    <w:p w:rsidR="007065D6" w:rsidRDefault="00CB304F">
      <w:pPr>
        <w:jc w:val="both"/>
        <w:rPr>
          <w:rFonts w:ascii="Liberation Serif" w:hAnsi="Liberation Serif"/>
          <w:sz w:val="24"/>
          <w:szCs w:val="24"/>
        </w:rPr>
      </w:pPr>
      <w:r>
        <w:rPr>
          <w:rFonts w:ascii="Liberation Serif" w:hAnsi="Liberation Serif"/>
          <w:sz w:val="24"/>
          <w:szCs w:val="24"/>
        </w:rPr>
        <w:t>3. Student może odbyć praktyki najwcześniej po rozliczeni</w:t>
      </w:r>
      <w:r>
        <w:rPr>
          <w:rFonts w:ascii="Liberation Serif" w:hAnsi="Liberation Serif"/>
          <w:sz w:val="24"/>
          <w:szCs w:val="24"/>
        </w:rPr>
        <w:t>u I roku studiów.</w:t>
      </w:r>
    </w:p>
    <w:p w:rsidR="007065D6" w:rsidRDefault="00CB304F">
      <w:pPr>
        <w:jc w:val="both"/>
        <w:rPr>
          <w:rFonts w:ascii="Liberation Serif" w:hAnsi="Liberation Serif"/>
          <w:sz w:val="24"/>
          <w:szCs w:val="24"/>
        </w:rPr>
      </w:pPr>
      <w:r>
        <w:rPr>
          <w:rFonts w:ascii="Liberation Serif" w:hAnsi="Liberation Serif"/>
          <w:sz w:val="24"/>
          <w:szCs w:val="24"/>
        </w:rPr>
        <w:t>4. Przebieg praktyk nadzoruje opiekun praktyk na kierunku antropozoologia zwany dalej opiekunem praktyk.</w:t>
      </w:r>
    </w:p>
    <w:p w:rsidR="007065D6" w:rsidRDefault="00CB304F">
      <w:pPr>
        <w:jc w:val="both"/>
        <w:rPr>
          <w:rFonts w:ascii="Liberation Serif" w:hAnsi="Liberation Serif"/>
          <w:sz w:val="24"/>
          <w:szCs w:val="24"/>
        </w:rPr>
      </w:pPr>
      <w:r>
        <w:rPr>
          <w:rFonts w:ascii="Liberation Serif" w:hAnsi="Liberation Serif"/>
          <w:sz w:val="24"/>
          <w:szCs w:val="24"/>
        </w:rPr>
        <w:t>6. W sylabusie praktyk zawodowych określa się efekty uczenia się oraz treści kształcenia zdefiniowane dla praktyk, a także metody ich</w:t>
      </w:r>
      <w:r>
        <w:rPr>
          <w:rFonts w:ascii="Liberation Serif" w:hAnsi="Liberation Serif"/>
          <w:sz w:val="24"/>
          <w:szCs w:val="24"/>
        </w:rPr>
        <w:t xml:space="preserve"> weryfikacji i kryteria oceniania.</w:t>
      </w:r>
    </w:p>
    <w:p w:rsidR="007065D6" w:rsidRDefault="00CB304F">
      <w:pPr>
        <w:jc w:val="both"/>
        <w:rPr>
          <w:rFonts w:ascii="Liberation Serif" w:hAnsi="Liberation Serif"/>
          <w:sz w:val="24"/>
          <w:szCs w:val="24"/>
        </w:rPr>
      </w:pPr>
      <w:r>
        <w:rPr>
          <w:rFonts w:ascii="Liberation Serif" w:hAnsi="Liberation Serif"/>
          <w:sz w:val="24"/>
          <w:szCs w:val="24"/>
        </w:rPr>
        <w:t>5. Obowiązkowe praktyki na kierunku antropozoologia są niezależne od praktyk zawodowych przygotowujących do zawodu nauczyciela, które nie są obowiązkowe na tym kierunku.</w:t>
      </w:r>
    </w:p>
    <w:p w:rsidR="007065D6" w:rsidRDefault="00CB304F">
      <w:pPr>
        <w:jc w:val="both"/>
        <w:rPr>
          <w:rFonts w:ascii="Liberation Serif" w:hAnsi="Liberation Serif"/>
          <w:sz w:val="24"/>
          <w:szCs w:val="24"/>
        </w:rPr>
      </w:pPr>
      <w:r>
        <w:rPr>
          <w:rFonts w:ascii="Liberation Serif" w:hAnsi="Liberation Serif"/>
          <w:sz w:val="24"/>
          <w:szCs w:val="24"/>
        </w:rPr>
        <w:t xml:space="preserve"> </w:t>
      </w:r>
    </w:p>
    <w:p w:rsidR="007065D6" w:rsidRDefault="00CB304F">
      <w:pPr>
        <w:jc w:val="center"/>
        <w:rPr>
          <w:rFonts w:ascii="Liberation Serif" w:hAnsi="Liberation Serif"/>
          <w:sz w:val="24"/>
          <w:szCs w:val="24"/>
        </w:rPr>
      </w:pPr>
      <w:r>
        <w:rPr>
          <w:rFonts w:ascii="Liberation Serif" w:hAnsi="Liberation Serif"/>
          <w:b/>
          <w:bCs/>
          <w:sz w:val="24"/>
          <w:szCs w:val="24"/>
        </w:rPr>
        <w:t>§ 2</w:t>
      </w:r>
    </w:p>
    <w:p w:rsidR="007065D6" w:rsidRDefault="00CB304F">
      <w:pPr>
        <w:jc w:val="center"/>
        <w:rPr>
          <w:rFonts w:ascii="Liberation Serif" w:hAnsi="Liberation Serif"/>
          <w:sz w:val="24"/>
          <w:szCs w:val="24"/>
        </w:rPr>
      </w:pPr>
      <w:r>
        <w:rPr>
          <w:rFonts w:ascii="Liberation Serif" w:hAnsi="Liberation Serif"/>
          <w:b/>
          <w:bCs/>
          <w:sz w:val="24"/>
          <w:szCs w:val="24"/>
        </w:rPr>
        <w:t>Wymagane dokumenty</w:t>
      </w:r>
    </w:p>
    <w:p w:rsidR="007065D6" w:rsidRDefault="00CB304F">
      <w:pPr>
        <w:jc w:val="both"/>
        <w:rPr>
          <w:rFonts w:ascii="Liberation Serif" w:hAnsi="Liberation Serif"/>
          <w:sz w:val="24"/>
          <w:szCs w:val="24"/>
        </w:rPr>
      </w:pPr>
      <w:r>
        <w:rPr>
          <w:rFonts w:ascii="Liberation Serif" w:hAnsi="Liberation Serif"/>
          <w:sz w:val="24"/>
          <w:szCs w:val="24"/>
        </w:rPr>
        <w:t>1. Student musi złożyć wyp</w:t>
      </w:r>
      <w:r>
        <w:rPr>
          <w:rFonts w:ascii="Liberation Serif" w:hAnsi="Liberation Serif"/>
          <w:sz w:val="24"/>
          <w:szCs w:val="24"/>
        </w:rPr>
        <w:t xml:space="preserve">ełniony formularz praktyk. Proponuje w nim placówkę, w której chce odbyć praktyki i planowany zakres obowiązków praktykanta. Student powinien wcześniej uzyskać zgodę placówki na odbycie praktyk. Formularz powinien zostać złożony przez studenta co najmniej </w:t>
      </w:r>
      <w:r>
        <w:rPr>
          <w:rFonts w:ascii="Liberation Serif" w:hAnsi="Liberation Serif"/>
          <w:sz w:val="24"/>
          <w:szCs w:val="24"/>
        </w:rPr>
        <w:t>30 dni przed planowanym rozpoczęciem praktyk, lecz nie później niż do końca I semestru trzeciego roku studiów.</w:t>
      </w:r>
    </w:p>
    <w:p w:rsidR="007065D6" w:rsidRDefault="00CB304F">
      <w:pPr>
        <w:jc w:val="both"/>
        <w:rPr>
          <w:rFonts w:ascii="Liberation Serif" w:hAnsi="Liberation Serif"/>
          <w:sz w:val="24"/>
          <w:szCs w:val="24"/>
        </w:rPr>
      </w:pPr>
      <w:r>
        <w:rPr>
          <w:rFonts w:ascii="Liberation Serif" w:hAnsi="Liberation Serif"/>
          <w:sz w:val="24"/>
          <w:szCs w:val="24"/>
        </w:rPr>
        <w:t>2. Po akceptacji formularza przez Opiekuna praktyk, podpisywane jest porozumienie w sprawie praktyk zawarte między UW a placówką, w której studen</w:t>
      </w:r>
      <w:r>
        <w:rPr>
          <w:rFonts w:ascii="Liberation Serif" w:hAnsi="Liberation Serif"/>
          <w:sz w:val="24"/>
          <w:szCs w:val="24"/>
        </w:rPr>
        <w:t xml:space="preserve">t odbywa praktykę. </w:t>
      </w:r>
      <w:bookmarkStart w:id="0" w:name="_GoBack"/>
      <w:bookmarkEnd w:id="0"/>
    </w:p>
    <w:p w:rsidR="007065D6" w:rsidRDefault="00CB304F">
      <w:pPr>
        <w:jc w:val="both"/>
        <w:rPr>
          <w:rFonts w:ascii="Liberation Serif" w:hAnsi="Liberation Serif"/>
          <w:sz w:val="24"/>
          <w:szCs w:val="24"/>
        </w:rPr>
      </w:pPr>
      <w:r>
        <w:rPr>
          <w:rFonts w:ascii="Liberation Serif" w:hAnsi="Liberation Serif"/>
          <w:sz w:val="24"/>
          <w:szCs w:val="24"/>
        </w:rPr>
        <w:t>3. Po podpisaniu porozumienia przez obie strony student może rozpocząć praktyki.</w:t>
      </w:r>
    </w:p>
    <w:p w:rsidR="007065D6" w:rsidRDefault="00CB304F">
      <w:pPr>
        <w:jc w:val="both"/>
        <w:rPr>
          <w:rFonts w:ascii="Liberation Serif" w:hAnsi="Liberation Serif"/>
          <w:sz w:val="24"/>
          <w:szCs w:val="24"/>
        </w:rPr>
      </w:pPr>
      <w:r>
        <w:rPr>
          <w:rFonts w:ascii="Liberation Serif" w:hAnsi="Liberation Serif"/>
          <w:sz w:val="24"/>
          <w:szCs w:val="24"/>
        </w:rPr>
        <w:t>4. Po zakończeniu praktyk student zobowiązany jest dostarczyć zaświad</w:t>
      </w:r>
      <w:r>
        <w:rPr>
          <w:rFonts w:ascii="Liberation Serif" w:hAnsi="Liberation Serif"/>
          <w:sz w:val="24"/>
          <w:szCs w:val="24"/>
        </w:rPr>
        <w:t>czenie o odbyciu praktyk, wystawione przez placówkę, w której odbywał praktyki, zawierające: a) termin odbycia praktyk, b) łączną liczbę godzin akademickich praktyk, c) zakres obowiązków praktykanta.</w:t>
      </w:r>
    </w:p>
    <w:p w:rsidR="007065D6" w:rsidRDefault="00CB304F">
      <w:pPr>
        <w:jc w:val="both"/>
        <w:rPr>
          <w:rFonts w:ascii="Liberation Serif" w:hAnsi="Liberation Serif"/>
          <w:sz w:val="24"/>
          <w:szCs w:val="24"/>
        </w:rPr>
      </w:pPr>
      <w:r>
        <w:rPr>
          <w:rFonts w:ascii="Liberation Serif" w:hAnsi="Liberation Serif"/>
          <w:sz w:val="24"/>
          <w:szCs w:val="24"/>
        </w:rPr>
        <w:t>5. Student zobowiązany jest prowadzić dziennik praktyk o</w:t>
      </w:r>
      <w:r>
        <w:rPr>
          <w:rFonts w:ascii="Liberation Serif" w:hAnsi="Liberation Serif"/>
          <w:sz w:val="24"/>
          <w:szCs w:val="24"/>
        </w:rPr>
        <w:t xml:space="preserve"> długości nie mniejszej niż 6 tysięcy znaków ze spacjami, który załącza do zaświadczenia o odbyciu praktyk.</w:t>
      </w:r>
    </w:p>
    <w:p w:rsidR="007065D6" w:rsidRDefault="00CB304F">
      <w:pPr>
        <w:jc w:val="both"/>
        <w:rPr>
          <w:rFonts w:ascii="Liberation Serif" w:hAnsi="Liberation Serif"/>
          <w:sz w:val="24"/>
          <w:szCs w:val="24"/>
        </w:rPr>
      </w:pPr>
      <w:r>
        <w:rPr>
          <w:rFonts w:ascii="Liberation Serif" w:hAnsi="Liberation Serif"/>
          <w:sz w:val="24"/>
          <w:szCs w:val="24"/>
        </w:rPr>
        <w:t>6. Po sprawdzeniu zgodności dostarczonych dokumentów z wymogami, w tym w szczególności zgodności zakresu obowiązku praktykanta z zakładanymi efektam</w:t>
      </w:r>
      <w:r>
        <w:rPr>
          <w:rFonts w:ascii="Liberation Serif" w:hAnsi="Liberation Serif"/>
          <w:sz w:val="24"/>
          <w:szCs w:val="24"/>
        </w:rPr>
        <w:t>i uczenia się, opiekun praktyk wystawia studentowi ocenę z praktyk i zaświadczenie o zaliczeniu praktyk na kierunku antropozoologia.</w:t>
      </w:r>
    </w:p>
    <w:p w:rsidR="007065D6" w:rsidRDefault="00CB304F">
      <w:pPr>
        <w:jc w:val="both"/>
        <w:rPr>
          <w:rFonts w:ascii="Liberation Serif" w:hAnsi="Liberation Serif"/>
          <w:sz w:val="24"/>
          <w:szCs w:val="24"/>
        </w:rPr>
      </w:pPr>
      <w:r>
        <w:rPr>
          <w:rFonts w:ascii="Liberation Serif" w:hAnsi="Liberation Serif"/>
          <w:sz w:val="24"/>
          <w:szCs w:val="24"/>
        </w:rPr>
        <w:lastRenderedPageBreak/>
        <w:t>7. Jeżeli student odbył wcześniej staż, praktyki lub wolontariat realizujący cele praktyk, po dostarczeniu potwierdzających</w:t>
      </w:r>
      <w:r>
        <w:rPr>
          <w:rFonts w:ascii="Liberation Serif" w:hAnsi="Liberation Serif"/>
          <w:sz w:val="24"/>
          <w:szCs w:val="24"/>
        </w:rPr>
        <w:t xml:space="preserve"> to dokumentów, może zwrócić się pisemnie do opiekuna praktyk o uznanie tej pracy za praktyki studenckie na kierunku antropozoologia. Student zobowiązany jest zgłosić się w tej sprawie do opiekuna najpóźniej do końca I semestru trzeciego roku studiów.</w:t>
      </w:r>
    </w:p>
    <w:p w:rsidR="007065D6" w:rsidRDefault="00CB304F">
      <w:pPr>
        <w:jc w:val="both"/>
        <w:rPr>
          <w:rFonts w:ascii="Liberation Serif" w:hAnsi="Liberation Serif"/>
          <w:sz w:val="24"/>
          <w:szCs w:val="24"/>
        </w:rPr>
      </w:pPr>
      <w:r>
        <w:rPr>
          <w:rFonts w:ascii="Liberation Serif" w:hAnsi="Liberation Serif"/>
          <w:sz w:val="24"/>
          <w:szCs w:val="24"/>
        </w:rPr>
        <w:t>8. Z</w:t>
      </w:r>
      <w:r>
        <w:rPr>
          <w:rFonts w:ascii="Liberation Serif" w:hAnsi="Liberation Serif"/>
          <w:sz w:val="24"/>
          <w:szCs w:val="24"/>
        </w:rPr>
        <w:t>a zgodą opiekuna praktyk student może odbyć praktyki za pośrednictwem Biura Karier UW na podstawie umowy, którą dysponuje Biuro Karier, jeżeli zapewnia to realizację efektów uczenia się. Nie ma wówczas konieczności podpisywania porozumienia, lecz student j</w:t>
      </w:r>
      <w:r>
        <w:rPr>
          <w:rFonts w:ascii="Liberation Serif" w:hAnsi="Liberation Serif"/>
          <w:sz w:val="24"/>
          <w:szCs w:val="24"/>
        </w:rPr>
        <w:t>est zobowiązany dostarczyć formularz praktyk, zaświadczenie o odbyciu praktyk i dziennik praktyk.</w:t>
      </w:r>
    </w:p>
    <w:p w:rsidR="007065D6" w:rsidRDefault="00CB304F">
      <w:pPr>
        <w:jc w:val="both"/>
        <w:rPr>
          <w:rFonts w:ascii="Liberation Serif" w:hAnsi="Liberation Serif"/>
          <w:sz w:val="24"/>
          <w:szCs w:val="24"/>
        </w:rPr>
      </w:pPr>
      <w:r>
        <w:rPr>
          <w:rFonts w:ascii="Liberation Serif" w:hAnsi="Liberation Serif"/>
          <w:sz w:val="24"/>
          <w:szCs w:val="24"/>
        </w:rPr>
        <w:t>9. Za zgodą opiekuna praktyk praktyki mogą być realizowane w dwóch placówkach jeżeli jedna placówka nie jest w stanie zapewnić wystarczającej liczby godzin pr</w:t>
      </w:r>
      <w:r>
        <w:rPr>
          <w:rFonts w:ascii="Liberation Serif" w:hAnsi="Liberation Serif"/>
          <w:sz w:val="24"/>
          <w:szCs w:val="24"/>
        </w:rPr>
        <w:t>aktyk.</w:t>
      </w:r>
    </w:p>
    <w:p w:rsidR="007065D6" w:rsidRDefault="007065D6">
      <w:pPr>
        <w:jc w:val="both"/>
        <w:rPr>
          <w:rFonts w:ascii="Liberation Serif" w:hAnsi="Liberation Serif"/>
          <w:sz w:val="24"/>
          <w:szCs w:val="24"/>
        </w:rPr>
      </w:pPr>
    </w:p>
    <w:p w:rsidR="007065D6" w:rsidRDefault="00CB304F">
      <w:pPr>
        <w:jc w:val="center"/>
        <w:rPr>
          <w:rFonts w:ascii="Liberation Serif" w:hAnsi="Liberation Serif"/>
          <w:sz w:val="24"/>
          <w:szCs w:val="24"/>
        </w:rPr>
      </w:pPr>
      <w:r>
        <w:rPr>
          <w:rFonts w:ascii="Liberation Serif" w:hAnsi="Liberation Serif"/>
          <w:b/>
          <w:bCs/>
          <w:sz w:val="24"/>
          <w:szCs w:val="24"/>
        </w:rPr>
        <w:t>§ 3</w:t>
      </w:r>
    </w:p>
    <w:p w:rsidR="007065D6" w:rsidRDefault="00CB304F">
      <w:pPr>
        <w:jc w:val="center"/>
        <w:rPr>
          <w:rFonts w:ascii="Liberation Serif" w:hAnsi="Liberation Serif"/>
          <w:sz w:val="24"/>
          <w:szCs w:val="24"/>
        </w:rPr>
      </w:pPr>
      <w:r>
        <w:rPr>
          <w:rFonts w:ascii="Liberation Serif" w:hAnsi="Liberation Serif"/>
          <w:b/>
          <w:bCs/>
          <w:sz w:val="24"/>
          <w:szCs w:val="24"/>
        </w:rPr>
        <w:t>Formy praktyk</w:t>
      </w:r>
    </w:p>
    <w:p w:rsidR="007065D6" w:rsidRDefault="00CB304F">
      <w:pPr>
        <w:jc w:val="both"/>
        <w:rPr>
          <w:rFonts w:ascii="Liberation Serif" w:hAnsi="Liberation Serif"/>
          <w:sz w:val="24"/>
          <w:szCs w:val="24"/>
        </w:rPr>
      </w:pPr>
      <w:r>
        <w:rPr>
          <w:rFonts w:ascii="Liberation Serif" w:hAnsi="Liberation Serif"/>
          <w:sz w:val="24"/>
          <w:szCs w:val="24"/>
        </w:rPr>
        <w:t>1. Praktyki zawodowe mogą mieć formę, w szczególności:</w:t>
      </w:r>
    </w:p>
    <w:p w:rsidR="007065D6" w:rsidRDefault="00CB304F">
      <w:pPr>
        <w:pStyle w:val="Akapitzlist"/>
        <w:numPr>
          <w:ilvl w:val="0"/>
          <w:numId w:val="1"/>
        </w:numPr>
        <w:jc w:val="both"/>
        <w:rPr>
          <w:rFonts w:ascii="Liberation Serif" w:hAnsi="Liberation Serif"/>
          <w:sz w:val="24"/>
          <w:szCs w:val="24"/>
        </w:rPr>
      </w:pPr>
      <w:r>
        <w:rPr>
          <w:rFonts w:ascii="Liberation Serif" w:hAnsi="Liberation Serif"/>
          <w:sz w:val="24"/>
          <w:szCs w:val="24"/>
        </w:rPr>
        <w:t>praktyki odbywanej w Uniwersytecie Warszawskim, o ile umożliwiają realizację efektów uczenia się;</w:t>
      </w:r>
    </w:p>
    <w:p w:rsidR="007065D6" w:rsidRDefault="00CB304F">
      <w:pPr>
        <w:pStyle w:val="Akapitzlist"/>
        <w:numPr>
          <w:ilvl w:val="0"/>
          <w:numId w:val="1"/>
        </w:numPr>
        <w:jc w:val="both"/>
        <w:rPr>
          <w:rFonts w:ascii="Liberation Serif" w:hAnsi="Liberation Serif"/>
          <w:sz w:val="24"/>
          <w:szCs w:val="24"/>
        </w:rPr>
      </w:pPr>
      <w:r>
        <w:rPr>
          <w:rFonts w:ascii="Liberation Serif" w:hAnsi="Liberation Serif"/>
          <w:sz w:val="24"/>
          <w:szCs w:val="24"/>
        </w:rPr>
        <w:t xml:space="preserve">praktyki odbywanej w podmiotach zewnętrznych, których zakres działania, </w:t>
      </w:r>
      <w:r>
        <w:rPr>
          <w:rFonts w:ascii="Liberation Serif" w:hAnsi="Liberation Serif"/>
          <w:sz w:val="24"/>
          <w:szCs w:val="24"/>
        </w:rPr>
        <w:t>potencjał kadrowy i infrastruktura odpowiadają celom i efektom uczenia się zdefiniowanym dla praktyk zawodowych, w szczególności: wydziałach ochrony środowiska urzędów miejskich, powiatowych i gminnych, ogrodach zoologicznych, schroniskach dla zwierząt, or</w:t>
      </w:r>
      <w:r>
        <w:rPr>
          <w:rFonts w:ascii="Liberation Serif" w:hAnsi="Liberation Serif"/>
          <w:sz w:val="24"/>
          <w:szCs w:val="24"/>
        </w:rPr>
        <w:t>ganizacjach na rzecz zwierząt, gospodarstwach agroturystycznych ze zwierzętami, ośrodkach edukacyjnych oferujących  kontakt ze zwierzętami lub wiedzę o zwierzętach, ośrodkach terapii przez kontakt ze zwierzętami, gabinetach weterynarii, placówkach naukowyc</w:t>
      </w:r>
      <w:r>
        <w:rPr>
          <w:rFonts w:ascii="Liberation Serif" w:hAnsi="Liberation Serif"/>
          <w:sz w:val="24"/>
          <w:szCs w:val="24"/>
        </w:rPr>
        <w:t>h zajmujących się badaniami związanymi ze zwierzętami i środowiskiem.</w:t>
      </w:r>
    </w:p>
    <w:p w:rsidR="007065D6" w:rsidRDefault="00CB304F">
      <w:pPr>
        <w:pStyle w:val="Akapitzlist"/>
        <w:numPr>
          <w:ilvl w:val="0"/>
          <w:numId w:val="1"/>
        </w:numPr>
        <w:jc w:val="both"/>
        <w:rPr>
          <w:rFonts w:ascii="Liberation Serif" w:hAnsi="Liberation Serif"/>
          <w:sz w:val="24"/>
          <w:szCs w:val="24"/>
        </w:rPr>
      </w:pPr>
      <w:r>
        <w:rPr>
          <w:rFonts w:ascii="Liberation Serif" w:hAnsi="Liberation Serif" w:cs="Arial"/>
          <w:color w:val="000000" w:themeColor="text1"/>
          <w:sz w:val="24"/>
          <w:szCs w:val="24"/>
          <w:shd w:val="clear" w:color="auto" w:fill="FFFFFF"/>
        </w:rPr>
        <w:t xml:space="preserve">w ramach realizowanych programów Unii Europejskiej, różnego typu wymian zagranicznych skierowanych do studentów, jak również w ramach zorganizowanej przez uczelnię działalności na rzecz </w:t>
      </w:r>
      <w:r>
        <w:rPr>
          <w:rFonts w:ascii="Liberation Serif" w:hAnsi="Liberation Serif" w:cs="Arial"/>
          <w:color w:val="000000" w:themeColor="text1"/>
          <w:sz w:val="24"/>
          <w:szCs w:val="24"/>
          <w:shd w:val="clear" w:color="auto" w:fill="FFFFFF"/>
        </w:rPr>
        <w:t>Uniwersytetu i poza nim,</w:t>
      </w:r>
    </w:p>
    <w:p w:rsidR="007065D6" w:rsidRDefault="00CB304F">
      <w:pPr>
        <w:pStyle w:val="Akapitzlist"/>
        <w:numPr>
          <w:ilvl w:val="0"/>
          <w:numId w:val="1"/>
        </w:numPr>
        <w:jc w:val="both"/>
        <w:rPr>
          <w:rFonts w:ascii="Liberation Serif" w:hAnsi="Liberation Serif"/>
          <w:sz w:val="24"/>
          <w:szCs w:val="24"/>
        </w:rPr>
      </w:pPr>
      <w:r>
        <w:rPr>
          <w:rFonts w:ascii="Liberation Serif" w:hAnsi="Liberation Serif"/>
          <w:sz w:val="24"/>
          <w:szCs w:val="24"/>
        </w:rPr>
        <w:t>pracy zawodowej lub działalności gospodarczej, której charakter odpowiada celom i efektom uczenia się zdefiniowanym dla praktyk zawodowych.</w:t>
      </w:r>
    </w:p>
    <w:p w:rsidR="007065D6" w:rsidRDefault="007065D6">
      <w:pPr>
        <w:pStyle w:val="Akapitzlist"/>
        <w:jc w:val="both"/>
        <w:rPr>
          <w:rFonts w:ascii="Liberation Serif" w:hAnsi="Liberation Serif"/>
          <w:sz w:val="24"/>
          <w:szCs w:val="24"/>
        </w:rPr>
      </w:pPr>
    </w:p>
    <w:p w:rsidR="007065D6" w:rsidRDefault="00CB304F">
      <w:pPr>
        <w:jc w:val="both"/>
        <w:rPr>
          <w:rFonts w:ascii="Liberation Serif" w:hAnsi="Liberation Serif"/>
          <w:sz w:val="24"/>
          <w:szCs w:val="24"/>
        </w:rPr>
      </w:pPr>
      <w:r>
        <w:rPr>
          <w:rFonts w:ascii="Liberation Serif" w:hAnsi="Liberation Serif"/>
          <w:sz w:val="24"/>
          <w:szCs w:val="24"/>
        </w:rPr>
        <w:t xml:space="preserve">2. Student sam proponuje wybrane przez siebie miejsce praktyk lub zgłasza się do opiekuna </w:t>
      </w:r>
      <w:r>
        <w:rPr>
          <w:rFonts w:ascii="Liberation Serif" w:hAnsi="Liberation Serif"/>
          <w:sz w:val="24"/>
          <w:szCs w:val="24"/>
        </w:rPr>
        <w:t>praktyk z prośba o rekomendację placówki do odbycia praktyk.</w:t>
      </w:r>
    </w:p>
    <w:p w:rsidR="007065D6" w:rsidRDefault="007065D6">
      <w:pPr>
        <w:jc w:val="both"/>
        <w:rPr>
          <w:rFonts w:ascii="Liberation Serif" w:hAnsi="Liberation Serif"/>
          <w:sz w:val="24"/>
          <w:szCs w:val="24"/>
        </w:rPr>
      </w:pPr>
    </w:p>
    <w:p w:rsidR="007065D6" w:rsidRDefault="00CB304F">
      <w:pPr>
        <w:jc w:val="center"/>
        <w:rPr>
          <w:b/>
          <w:bCs/>
        </w:rPr>
      </w:pPr>
      <w:r>
        <w:br w:type="page"/>
      </w:r>
    </w:p>
    <w:p w:rsidR="007065D6" w:rsidRDefault="00CB304F">
      <w:pPr>
        <w:jc w:val="center"/>
        <w:rPr>
          <w:rFonts w:ascii="Liberation Serif" w:hAnsi="Liberation Serif"/>
          <w:sz w:val="24"/>
          <w:szCs w:val="24"/>
        </w:rPr>
      </w:pPr>
      <w:r>
        <w:rPr>
          <w:rFonts w:ascii="Liberation Serif" w:hAnsi="Liberation Serif"/>
          <w:b/>
          <w:bCs/>
          <w:sz w:val="24"/>
          <w:szCs w:val="24"/>
        </w:rPr>
        <w:lastRenderedPageBreak/>
        <w:t>§ 4</w:t>
      </w:r>
    </w:p>
    <w:p w:rsidR="007065D6" w:rsidRDefault="00CB304F">
      <w:pPr>
        <w:jc w:val="center"/>
        <w:rPr>
          <w:rFonts w:ascii="Liberation Serif" w:hAnsi="Liberation Serif"/>
          <w:sz w:val="24"/>
          <w:szCs w:val="24"/>
        </w:rPr>
      </w:pPr>
      <w:r>
        <w:rPr>
          <w:rFonts w:ascii="Liberation Serif" w:hAnsi="Liberation Serif"/>
          <w:b/>
          <w:bCs/>
          <w:sz w:val="24"/>
          <w:szCs w:val="24"/>
        </w:rPr>
        <w:t>Ewaluacja praktyk</w:t>
      </w:r>
    </w:p>
    <w:p w:rsidR="007065D6" w:rsidRDefault="00CB304F">
      <w:pPr>
        <w:jc w:val="both"/>
        <w:rPr>
          <w:rFonts w:ascii="Liberation Serif" w:hAnsi="Liberation Serif"/>
          <w:sz w:val="24"/>
          <w:szCs w:val="24"/>
        </w:rPr>
      </w:pPr>
      <w:r>
        <w:rPr>
          <w:rFonts w:ascii="Liberation Serif" w:hAnsi="Liberation Serif"/>
          <w:sz w:val="24"/>
          <w:szCs w:val="24"/>
        </w:rPr>
        <w:t>1. Opiekun praktyk ocenia zgodność praktyk z efektami uczenia się na podstawie zakresu obowiązków praktykanta i dziennika praktyk. W razie wątpliwości konsultuje się z Ki</w:t>
      </w:r>
      <w:r>
        <w:rPr>
          <w:rFonts w:ascii="Liberation Serif" w:hAnsi="Liberation Serif"/>
          <w:sz w:val="24"/>
          <w:szCs w:val="24"/>
        </w:rPr>
        <w:t>erownikiem Jednostki Dydaktycznej lub pełnomocnikami dziekanów ds. antropozoologii wydziałów współtworzących kierunek antropozoologia.</w:t>
      </w:r>
    </w:p>
    <w:p w:rsidR="007065D6" w:rsidRDefault="00CB304F">
      <w:pPr>
        <w:jc w:val="both"/>
        <w:rPr>
          <w:rFonts w:ascii="Liberation Serif" w:hAnsi="Liberation Serif"/>
          <w:sz w:val="24"/>
          <w:szCs w:val="24"/>
        </w:rPr>
      </w:pPr>
      <w:r>
        <w:rPr>
          <w:rFonts w:ascii="Liberation Serif" w:hAnsi="Liberation Serif"/>
          <w:sz w:val="24"/>
          <w:szCs w:val="24"/>
        </w:rPr>
        <w:t>2. Praktyki zawodowe zaliczane są na ocenę. Ocena końcowa z praktyk jest wystawiana przez opiekuna praktyk na podstawie z</w:t>
      </w:r>
      <w:r>
        <w:rPr>
          <w:rFonts w:ascii="Liberation Serif" w:hAnsi="Liberation Serif"/>
          <w:sz w:val="24"/>
          <w:szCs w:val="24"/>
        </w:rPr>
        <w:t>akresu obowiązków praktykanta, dziennika praktyk i ewentualnie oceny lub opinii wystawionej przez opiekuna praktykanta w placówce, w której odbywały się praktyki, o ile została ona wystawiona.</w:t>
      </w:r>
    </w:p>
    <w:p w:rsidR="007065D6" w:rsidRDefault="00CB304F">
      <w:pPr>
        <w:jc w:val="both"/>
      </w:pPr>
      <w:r>
        <w:rPr>
          <w:rFonts w:ascii="Liberation Serif" w:hAnsi="Liberation Serif"/>
          <w:sz w:val="24"/>
          <w:szCs w:val="24"/>
        </w:rPr>
        <w:t>3. Z początkiem roku akademickiego</w:t>
      </w:r>
      <w:bookmarkStart w:id="1" w:name="__UnoMark__592_3778897868"/>
      <w:bookmarkEnd w:id="1"/>
      <w:r>
        <w:rPr>
          <w:rFonts w:ascii="Liberation Serif" w:hAnsi="Liberation Serif"/>
          <w:sz w:val="24"/>
          <w:szCs w:val="24"/>
        </w:rPr>
        <w:t xml:space="preserve"> KJD powołuje komisję, która przeprowadzi ewaluację procesu przeprowadzania praktyk na kierunku antropozoologia. W skład komisji wchodzą: Kierownik Jednostki Dydaktycznej, pełnomocnik Dziekana Wydziału „</w:t>
      </w:r>
      <w:proofErr w:type="spellStart"/>
      <w:r>
        <w:rPr>
          <w:rFonts w:ascii="Liberation Serif" w:hAnsi="Liberation Serif"/>
          <w:sz w:val="24"/>
          <w:szCs w:val="24"/>
        </w:rPr>
        <w:t>Artes</w:t>
      </w:r>
      <w:proofErr w:type="spellEnd"/>
      <w:r>
        <w:rPr>
          <w:rFonts w:ascii="Liberation Serif" w:hAnsi="Liberation Serif"/>
          <w:sz w:val="24"/>
          <w:szCs w:val="24"/>
        </w:rPr>
        <w:t xml:space="preserve"> </w:t>
      </w:r>
      <w:proofErr w:type="spellStart"/>
      <w:r>
        <w:rPr>
          <w:rFonts w:ascii="Liberation Serif" w:hAnsi="Liberation Serif"/>
          <w:sz w:val="24"/>
          <w:szCs w:val="24"/>
        </w:rPr>
        <w:t>Liberales</w:t>
      </w:r>
      <w:proofErr w:type="spellEnd"/>
      <w:r>
        <w:rPr>
          <w:rFonts w:ascii="Liberation Serif" w:hAnsi="Liberation Serif"/>
          <w:sz w:val="24"/>
          <w:szCs w:val="24"/>
        </w:rPr>
        <w:t>” ds. kierunku antropozoologia lub oso</w:t>
      </w:r>
      <w:r>
        <w:rPr>
          <w:rFonts w:ascii="Liberation Serif" w:hAnsi="Liberation Serif"/>
          <w:sz w:val="24"/>
          <w:szCs w:val="24"/>
        </w:rPr>
        <w:t>ba przez niego wskazana, pełnomocnik Dziekana Wydziału Biologii ds. kierunku antropozoologia, pełnomocnik Dziekana Wydziału Psychologii ds. kierunku antropozoologia oraz przedstawiciel studentów.</w:t>
      </w:r>
    </w:p>
    <w:p w:rsidR="007065D6" w:rsidRDefault="00CB304F">
      <w:pPr>
        <w:jc w:val="both"/>
        <w:rPr>
          <w:rFonts w:ascii="Liberation Serif" w:hAnsi="Liberation Serif"/>
          <w:sz w:val="24"/>
          <w:szCs w:val="24"/>
        </w:rPr>
      </w:pPr>
      <w:r>
        <w:rPr>
          <w:rFonts w:ascii="Liberation Serif" w:hAnsi="Liberation Serif"/>
          <w:sz w:val="24"/>
          <w:szCs w:val="24"/>
        </w:rPr>
        <w:t>4.</w:t>
      </w:r>
      <w:bookmarkStart w:id="2" w:name="__UnoMark__593_3778897868"/>
      <w:bookmarkEnd w:id="2"/>
      <w:r>
        <w:rPr>
          <w:rFonts w:ascii="Liberation Serif" w:hAnsi="Liberation Serif"/>
          <w:sz w:val="24"/>
          <w:szCs w:val="24"/>
        </w:rPr>
        <w:t xml:space="preserve"> Zadania komisji ewaluacyjnej to: </w:t>
      </w:r>
    </w:p>
    <w:p w:rsidR="007065D6" w:rsidRDefault="00CB304F">
      <w:pPr>
        <w:ind w:left="708"/>
        <w:jc w:val="both"/>
        <w:rPr>
          <w:rFonts w:ascii="Liberation Serif" w:hAnsi="Liberation Serif"/>
          <w:sz w:val="24"/>
          <w:szCs w:val="24"/>
        </w:rPr>
      </w:pPr>
      <w:r>
        <w:rPr>
          <w:rFonts w:ascii="Liberation Serif" w:hAnsi="Liberation Serif"/>
          <w:sz w:val="24"/>
          <w:szCs w:val="24"/>
        </w:rPr>
        <w:t>1) zapoznanie się z syl</w:t>
      </w:r>
      <w:r>
        <w:rPr>
          <w:rFonts w:ascii="Liberation Serif" w:hAnsi="Liberation Serif"/>
          <w:sz w:val="24"/>
          <w:szCs w:val="24"/>
        </w:rPr>
        <w:t>abusami praktyk;</w:t>
      </w:r>
    </w:p>
    <w:p w:rsidR="007065D6" w:rsidRDefault="00CB304F">
      <w:pPr>
        <w:ind w:left="708"/>
        <w:jc w:val="both"/>
        <w:rPr>
          <w:rFonts w:ascii="Liberation Serif" w:hAnsi="Liberation Serif"/>
          <w:sz w:val="24"/>
          <w:szCs w:val="24"/>
        </w:rPr>
      </w:pPr>
      <w:r>
        <w:rPr>
          <w:rFonts w:ascii="Liberation Serif" w:hAnsi="Liberation Serif"/>
          <w:sz w:val="24"/>
          <w:szCs w:val="24"/>
        </w:rPr>
        <w:t>2) zapoznanie się z ewaluacją praktyk zawodowych dokonaną przez studentów, którzy je odbyli;</w:t>
      </w:r>
    </w:p>
    <w:p w:rsidR="007065D6" w:rsidRDefault="00CB304F">
      <w:pPr>
        <w:ind w:left="708"/>
        <w:jc w:val="both"/>
        <w:rPr>
          <w:rFonts w:ascii="Liberation Serif" w:hAnsi="Liberation Serif"/>
          <w:sz w:val="24"/>
          <w:szCs w:val="24"/>
        </w:rPr>
      </w:pPr>
      <w:r>
        <w:rPr>
          <w:rFonts w:ascii="Liberation Serif" w:hAnsi="Liberation Serif"/>
          <w:sz w:val="24"/>
          <w:szCs w:val="24"/>
        </w:rPr>
        <w:t xml:space="preserve">3) poznanie opinii opiekuna praktyk zawodowych o przebiegu praktyk zawodowych; </w:t>
      </w:r>
    </w:p>
    <w:p w:rsidR="007065D6" w:rsidRDefault="00CB304F">
      <w:pPr>
        <w:ind w:left="708"/>
        <w:jc w:val="both"/>
        <w:rPr>
          <w:rFonts w:ascii="Liberation Serif" w:hAnsi="Liberation Serif"/>
          <w:sz w:val="24"/>
          <w:szCs w:val="24"/>
        </w:rPr>
      </w:pPr>
      <w:r>
        <w:rPr>
          <w:rFonts w:ascii="Liberation Serif" w:hAnsi="Liberation Serif"/>
          <w:sz w:val="24"/>
          <w:szCs w:val="24"/>
        </w:rPr>
        <w:t>4) poznanie opinii podmiotów, w których odbywają się praktyki zawo</w:t>
      </w:r>
      <w:r>
        <w:rPr>
          <w:rFonts w:ascii="Liberation Serif" w:hAnsi="Liberation Serif"/>
          <w:sz w:val="24"/>
          <w:szCs w:val="24"/>
        </w:rPr>
        <w:t>dowe studentów danego kierunku studiów.</w:t>
      </w:r>
    </w:p>
    <w:p w:rsidR="007065D6" w:rsidRDefault="00CB304F">
      <w:pPr>
        <w:jc w:val="both"/>
      </w:pPr>
      <w:r>
        <w:rPr>
          <w:rFonts w:ascii="Liberation Serif" w:hAnsi="Liberation Serif"/>
          <w:sz w:val="24"/>
          <w:szCs w:val="24"/>
        </w:rPr>
        <w:t xml:space="preserve">5. </w:t>
      </w:r>
      <w:bookmarkStart w:id="3" w:name="__UnoMark__591_3778897868"/>
      <w:bookmarkEnd w:id="3"/>
      <w:r>
        <w:rPr>
          <w:rFonts w:ascii="Liberation Serif" w:hAnsi="Liberation Serif"/>
          <w:sz w:val="24"/>
          <w:szCs w:val="24"/>
        </w:rPr>
        <w:t xml:space="preserve">Do końca grudnia roku następującego po zakończonym roku akademickim Komisja przedstawia Radzie Dydaktycznej raport z ewaluacji procesu przeprowadzania praktyk na kierunku </w:t>
      </w:r>
      <w:r>
        <w:rPr>
          <w:rFonts w:ascii="Liberation Serif" w:hAnsi="Liberation Serif"/>
          <w:iCs/>
          <w:sz w:val="24"/>
          <w:szCs w:val="24"/>
        </w:rPr>
        <w:t>antropozoologia</w:t>
      </w:r>
      <w:r>
        <w:rPr>
          <w:rFonts w:ascii="Liberation Serif" w:hAnsi="Liberation Serif"/>
          <w:sz w:val="24"/>
          <w:szCs w:val="24"/>
        </w:rPr>
        <w:t>.</w:t>
      </w:r>
    </w:p>
    <w:sectPr w:rsidR="007065D6">
      <w:pgSz w:w="11906" w:h="16838"/>
      <w:pgMar w:top="1417" w:right="1417" w:bottom="1417"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Liberation Serif">
    <w:altName w:val="Times New Roman"/>
    <w:charset w:val="01"/>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A6870"/>
    <w:multiLevelType w:val="multilevel"/>
    <w:tmpl w:val="B7E68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DAA2EC5"/>
    <w:multiLevelType w:val="multilevel"/>
    <w:tmpl w:val="C9C4F7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D6"/>
    <w:rsid w:val="007065D6"/>
    <w:rsid w:val="00CB304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5BF0"/>
  <w15:docId w15:val="{6ACBDC94-88B6-4904-95B1-4073A076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202461"/>
    <w:rPr>
      <w:sz w:val="16"/>
      <w:szCs w:val="16"/>
    </w:rPr>
  </w:style>
  <w:style w:type="character" w:customStyle="1" w:styleId="TekstkomentarzaZnak">
    <w:name w:val="Tekst komentarza Znak"/>
    <w:basedOn w:val="Domylnaczcionkaakapitu"/>
    <w:link w:val="Tekstkomentarza"/>
    <w:uiPriority w:val="99"/>
    <w:semiHidden/>
    <w:qFormat/>
    <w:rsid w:val="00202461"/>
    <w:rPr>
      <w:sz w:val="20"/>
      <w:szCs w:val="20"/>
    </w:rPr>
  </w:style>
  <w:style w:type="character" w:customStyle="1" w:styleId="TematkomentarzaZnak">
    <w:name w:val="Temat komentarza Znak"/>
    <w:basedOn w:val="TekstkomentarzaZnak"/>
    <w:link w:val="Tematkomentarza"/>
    <w:uiPriority w:val="99"/>
    <w:semiHidden/>
    <w:qFormat/>
    <w:rsid w:val="00202461"/>
    <w:rPr>
      <w:b/>
      <w:bCs/>
      <w:sz w:val="20"/>
      <w:szCs w:val="20"/>
    </w:rPr>
  </w:style>
  <w:style w:type="character" w:customStyle="1" w:styleId="TekstdymkaZnak">
    <w:name w:val="Tekst dymka Znak"/>
    <w:basedOn w:val="Domylnaczcionkaakapitu"/>
    <w:link w:val="Tekstdymka"/>
    <w:uiPriority w:val="99"/>
    <w:semiHidden/>
    <w:qFormat/>
    <w:rsid w:val="00202461"/>
    <w:rPr>
      <w:rFonts w:ascii="Segoe UI" w:hAnsi="Segoe UI" w:cs="Segoe UI"/>
      <w:sz w:val="18"/>
      <w:szCs w:val="18"/>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styleId="NormalnyWeb">
    <w:name w:val="Normal (Web)"/>
    <w:basedOn w:val="Normalny"/>
    <w:uiPriority w:val="99"/>
    <w:semiHidden/>
    <w:unhideWhenUsed/>
    <w:qFormat/>
    <w:rsid w:val="00AE7920"/>
    <w:pPr>
      <w:spacing w:beforeAutospacing="1"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qFormat/>
    <w:rsid w:val="00202461"/>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202461"/>
    <w:rPr>
      <w:b/>
      <w:bCs/>
    </w:rPr>
  </w:style>
  <w:style w:type="paragraph" w:styleId="Tekstdymka">
    <w:name w:val="Balloon Text"/>
    <w:basedOn w:val="Normalny"/>
    <w:link w:val="TekstdymkaZnak"/>
    <w:uiPriority w:val="99"/>
    <w:semiHidden/>
    <w:unhideWhenUsed/>
    <w:qFormat/>
    <w:rsid w:val="00202461"/>
    <w:pPr>
      <w:spacing w:after="0" w:line="240" w:lineRule="auto"/>
    </w:pPr>
    <w:rPr>
      <w:rFonts w:ascii="Segoe UI" w:hAnsi="Segoe UI" w:cs="Segoe UI"/>
      <w:sz w:val="18"/>
      <w:szCs w:val="18"/>
    </w:rPr>
  </w:style>
  <w:style w:type="paragraph" w:styleId="Akapitzlist">
    <w:name w:val="List Paragraph"/>
    <w:basedOn w:val="Normalny"/>
    <w:uiPriority w:val="34"/>
    <w:qFormat/>
    <w:rsid w:val="00202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888</Words>
  <Characters>5331</Characters>
  <Application>Microsoft Office Word</Application>
  <DocSecurity>0</DocSecurity>
  <Lines>44</Lines>
  <Paragraphs>12</Paragraphs>
  <ScaleCrop>false</ScaleCrop>
  <Company>HP</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Łagodzka</dc:creator>
  <dc:description/>
  <cp:lastModifiedBy>gabri</cp:lastModifiedBy>
  <cp:revision>10</cp:revision>
  <dcterms:created xsi:type="dcterms:W3CDTF">2020-11-26T17:52:00Z</dcterms:created>
  <dcterms:modified xsi:type="dcterms:W3CDTF">2021-06-08T08:32:00Z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